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7053B" w:rsidRPr="000E2314" w:rsidRDefault="0017053B" w:rsidP="003A2DCE">
      <w:pPr>
        <w:adjustRightInd w:val="0"/>
        <w:snapToGrid w:val="0"/>
        <w:spacing w:after="0"/>
        <w:ind w:firstLine="720"/>
        <w:jc w:val="both"/>
        <w:rPr>
          <w:rFonts w:cs="Arial"/>
          <w:szCs w:val="20"/>
        </w:rPr>
      </w:pPr>
      <w:r w:rsidRPr="000E2314">
        <w:rPr>
          <w:rFonts w:cs="Arial"/>
          <w:b/>
          <w:szCs w:val="20"/>
        </w:rPr>
        <w:t>Mẫu số 11. Báo cáo đánh giá an toàn (đóng gói, vận chuyển nguồn phóng xạ, nguồn phóng xạ đã qua sử dụng, chất thải phóng xạ, vật liệu hạt nhân nguồn, vật liệu hạt nhân, nhiên liệu hạt nhân đã qua sử dụng; vận chuyển quá cảnh nguồn phóng xạ, chất thải phóng xạ, vật liệu hạt nhân nguồn, vật liệu hạt nhân)</w:t>
      </w:r>
    </w:p>
    <w:p w:rsidR="0017053B" w:rsidRPr="000E2314" w:rsidRDefault="0017053B" w:rsidP="003A2DCE">
      <w:pPr>
        <w:adjustRightInd w:val="0"/>
        <w:snapToGrid w:val="0"/>
        <w:spacing w:after="0"/>
        <w:ind w:firstLine="720"/>
        <w:jc w:val="both"/>
        <w:rPr>
          <w:rFonts w:cs="Arial"/>
          <w:b/>
          <w:szCs w:val="20"/>
        </w:rPr>
      </w:pPr>
    </w:p>
    <w:p w:rsidR="0017053B" w:rsidRPr="000E2314" w:rsidRDefault="0017053B" w:rsidP="003A2DCE">
      <w:pPr>
        <w:adjustRightInd w:val="0"/>
        <w:snapToGrid w:val="0"/>
        <w:spacing w:after="0"/>
        <w:jc w:val="center"/>
        <w:rPr>
          <w:rFonts w:cs="Arial"/>
          <w:szCs w:val="20"/>
        </w:rPr>
      </w:pPr>
      <w:r w:rsidRPr="000E2314">
        <w:rPr>
          <w:rFonts w:cs="Arial"/>
          <w:b/>
          <w:szCs w:val="20"/>
        </w:rPr>
        <w:t>BÁO CÁO ĐÁNH GIÁ AN TOÀN</w:t>
      </w:r>
    </w:p>
    <w:p w:rsidR="0017053B" w:rsidRPr="000E2314" w:rsidRDefault="0017053B" w:rsidP="003A2DCE">
      <w:pPr>
        <w:adjustRightInd w:val="0"/>
        <w:snapToGrid w:val="0"/>
        <w:spacing w:after="0"/>
        <w:jc w:val="center"/>
        <w:rPr>
          <w:rFonts w:cs="Arial"/>
          <w:szCs w:val="20"/>
        </w:rPr>
      </w:pPr>
      <w:r w:rsidRPr="000E2314">
        <w:rPr>
          <w:rFonts w:cs="Arial"/>
          <w:b/>
          <w:szCs w:val="20"/>
        </w:rPr>
        <w:t xml:space="preserve">(Đóng gói, vận chuyển nguồn phóng xạ, nguồn phóng xạ đã qua sử dụng, </w:t>
      </w:r>
      <w:r w:rsidRPr="000E2314">
        <w:rPr>
          <w:rFonts w:cs="Arial"/>
          <w:szCs w:val="20"/>
        </w:rPr>
        <w:br/>
      </w:r>
      <w:r w:rsidRPr="000E2314">
        <w:rPr>
          <w:rFonts w:cs="Arial"/>
          <w:b/>
          <w:szCs w:val="20"/>
        </w:rPr>
        <w:t xml:space="preserve">chất thải phóng xạ, vật liệu hạt nhân nguồn, vật liệu hạt nhân, </w:t>
      </w:r>
      <w:r w:rsidRPr="000E2314">
        <w:rPr>
          <w:rFonts w:cs="Arial"/>
          <w:szCs w:val="20"/>
        </w:rPr>
        <w:br/>
      </w:r>
      <w:r w:rsidRPr="000E2314">
        <w:rPr>
          <w:rFonts w:cs="Arial"/>
          <w:b/>
          <w:szCs w:val="20"/>
        </w:rPr>
        <w:t xml:space="preserve">nhiên liệu hạt nhân đã qua sử dụng; vận chuyển quá cảnh nguồn phóng xạ, </w:t>
      </w:r>
      <w:r w:rsidRPr="000E2314">
        <w:rPr>
          <w:rFonts w:cs="Arial"/>
          <w:szCs w:val="20"/>
        </w:rPr>
        <w:br/>
      </w:r>
      <w:r w:rsidRPr="000E2314">
        <w:rPr>
          <w:rFonts w:cs="Arial"/>
          <w:b/>
          <w:szCs w:val="20"/>
        </w:rPr>
        <w:t>chất thải phóng xạ, vật liệu hạt nhân nguồn, vật liệu hạt nhân)</w:t>
      </w:r>
    </w:p>
    <w:p w:rsidR="0017053B" w:rsidRPr="000E2314" w:rsidRDefault="0017053B" w:rsidP="003A2DCE">
      <w:pPr>
        <w:adjustRightInd w:val="0"/>
        <w:snapToGrid w:val="0"/>
        <w:spacing w:after="0"/>
        <w:ind w:firstLine="720"/>
        <w:jc w:val="both"/>
        <w:rPr>
          <w:rFonts w:cs="Arial"/>
          <w:b/>
          <w:szCs w:val="20"/>
        </w:rPr>
      </w:pPr>
    </w:p>
    <w:p w:rsidR="0017053B" w:rsidRPr="000E2314" w:rsidRDefault="0017053B" w:rsidP="00DE7F35">
      <w:pPr>
        <w:adjustRightInd w:val="0"/>
        <w:snapToGrid w:val="0"/>
        <w:ind w:firstLine="720"/>
        <w:jc w:val="both"/>
        <w:rPr>
          <w:rFonts w:cs="Arial"/>
          <w:szCs w:val="20"/>
        </w:rPr>
      </w:pPr>
      <w:r w:rsidRPr="000E2314">
        <w:rPr>
          <w:rFonts w:cs="Arial"/>
          <w:b/>
          <w:szCs w:val="20"/>
        </w:rPr>
        <w:t>Phần I. Thông tin về tổ chức, cá nhân</w:t>
      </w:r>
    </w:p>
    <w:p w:rsidR="0017053B" w:rsidRPr="000E2314" w:rsidRDefault="0017053B" w:rsidP="00DE7F35">
      <w:pPr>
        <w:adjustRightInd w:val="0"/>
        <w:snapToGrid w:val="0"/>
        <w:ind w:firstLine="720"/>
        <w:jc w:val="both"/>
        <w:rPr>
          <w:rFonts w:cs="Arial"/>
          <w:szCs w:val="20"/>
        </w:rPr>
      </w:pPr>
      <w:r w:rsidRPr="000E2314">
        <w:rPr>
          <w:rFonts w:cs="Arial"/>
          <w:b/>
          <w:szCs w:val="20"/>
        </w:rPr>
        <w:t>1.</w:t>
      </w:r>
      <w:r w:rsidRPr="000E2314">
        <w:rPr>
          <w:rFonts w:cs="Arial"/>
          <w:szCs w:val="20"/>
        </w:rPr>
        <w:t xml:space="preserve"> </w:t>
      </w:r>
      <w:r w:rsidRPr="000E2314">
        <w:rPr>
          <w:rFonts w:cs="Arial"/>
          <w:b/>
          <w:szCs w:val="20"/>
        </w:rPr>
        <w:t>Thông tin về tổ chức, cá nhân đề nghị cấp giấy phép</w:t>
      </w:r>
    </w:p>
    <w:p w:rsidR="0017053B" w:rsidRPr="000E2314" w:rsidRDefault="0017053B" w:rsidP="00DE7F35">
      <w:pPr>
        <w:adjustRightInd w:val="0"/>
        <w:snapToGrid w:val="0"/>
        <w:ind w:firstLine="720"/>
        <w:jc w:val="both"/>
        <w:rPr>
          <w:rFonts w:cs="Arial"/>
          <w:szCs w:val="20"/>
        </w:rPr>
      </w:pPr>
      <w:r w:rsidRPr="000E2314">
        <w:rPr>
          <w:rFonts w:cs="Arial"/>
          <w:szCs w:val="20"/>
        </w:rPr>
        <w:t>- Tên tổ chức, cá nhân:</w:t>
      </w:r>
    </w:p>
    <w:p w:rsidR="0017053B" w:rsidRPr="000E2314" w:rsidRDefault="0017053B" w:rsidP="00DE7F35">
      <w:pPr>
        <w:adjustRightInd w:val="0"/>
        <w:snapToGrid w:val="0"/>
        <w:ind w:firstLine="720"/>
        <w:jc w:val="both"/>
        <w:rPr>
          <w:rFonts w:cs="Arial"/>
          <w:szCs w:val="20"/>
        </w:rPr>
      </w:pPr>
      <w:r w:rsidRPr="000E2314">
        <w:rPr>
          <w:rFonts w:cs="Arial"/>
          <w:szCs w:val="20"/>
        </w:rPr>
        <w:t>- Địa chỉ trụ sở chính; địa chỉ liên lạc (nếu khác địa chỉ trụ sở chính):</w:t>
      </w:r>
    </w:p>
    <w:p w:rsidR="0017053B" w:rsidRPr="000E2314" w:rsidRDefault="0017053B" w:rsidP="00DE7F35">
      <w:pPr>
        <w:adjustRightInd w:val="0"/>
        <w:snapToGrid w:val="0"/>
        <w:ind w:firstLine="720"/>
        <w:jc w:val="both"/>
        <w:rPr>
          <w:rFonts w:cs="Arial"/>
          <w:szCs w:val="20"/>
        </w:rPr>
      </w:pPr>
      <w:r w:rsidRPr="000E2314">
        <w:rPr>
          <w:rFonts w:cs="Arial"/>
          <w:szCs w:val="20"/>
        </w:rPr>
        <w:t>- Điện thoại liên lạc; số fax; E-mail:</w:t>
      </w:r>
    </w:p>
    <w:p w:rsidR="0017053B" w:rsidRPr="000E2314" w:rsidRDefault="0017053B" w:rsidP="00DE7F35">
      <w:pPr>
        <w:adjustRightInd w:val="0"/>
        <w:snapToGrid w:val="0"/>
        <w:ind w:firstLine="720"/>
        <w:jc w:val="both"/>
        <w:rPr>
          <w:rFonts w:cs="Arial"/>
          <w:szCs w:val="20"/>
        </w:rPr>
      </w:pPr>
      <w:r w:rsidRPr="000E2314">
        <w:rPr>
          <w:rFonts w:cs="Arial"/>
          <w:szCs w:val="20"/>
        </w:rPr>
        <w:t>- Họ tên, chức vụ, địa chỉ liên lạc; số điện thoại; số fax; E-mail của người đứng đầu:</w:t>
      </w:r>
    </w:p>
    <w:p w:rsidR="0017053B" w:rsidRPr="000E2314" w:rsidRDefault="0017053B" w:rsidP="00DE7F35">
      <w:pPr>
        <w:adjustRightInd w:val="0"/>
        <w:snapToGrid w:val="0"/>
        <w:ind w:firstLine="720"/>
        <w:jc w:val="both"/>
        <w:rPr>
          <w:rFonts w:cs="Arial"/>
          <w:szCs w:val="20"/>
        </w:rPr>
      </w:pPr>
      <w:r w:rsidRPr="000E2314">
        <w:rPr>
          <w:rFonts w:cs="Arial"/>
          <w:szCs w:val="20"/>
        </w:rPr>
        <w:t>- Họ tên; địa chỉ liên lạc; số điện thoại; số fax; E-mail, chứng nhận đào tạo an toàn bức xạ (số giấy chứng nhận đào tạo an toàn bức xạ, nơi cấp và ngày cấp giấy chứng nhận) của người phụ trách an toàn bức xạ:</w:t>
      </w:r>
    </w:p>
    <w:p w:rsidR="0017053B" w:rsidRPr="000E2314" w:rsidRDefault="0017053B" w:rsidP="00DE7F35">
      <w:pPr>
        <w:adjustRightInd w:val="0"/>
        <w:snapToGrid w:val="0"/>
        <w:ind w:firstLine="720"/>
        <w:jc w:val="both"/>
        <w:rPr>
          <w:rFonts w:cs="Arial"/>
          <w:szCs w:val="20"/>
        </w:rPr>
      </w:pPr>
      <w:r w:rsidRPr="000E2314">
        <w:rPr>
          <w:rFonts w:cs="Arial"/>
          <w:szCs w:val="20"/>
        </w:rPr>
        <w:t>- Họ tên, địa chỉ liên lạc; số điện thoại; số fax; e-mail, chứng nhận đào tạo an toàn bức xạ (số giấy chứng nhận đào tạo an toàn bức xạ, nơi cấp và ngày cấp giấy chứng nhận) của người phụ trách ứng phó sự cố:</w:t>
      </w:r>
    </w:p>
    <w:p w:rsidR="0017053B" w:rsidRPr="000E2314" w:rsidRDefault="0017053B" w:rsidP="00DE7F35">
      <w:pPr>
        <w:adjustRightInd w:val="0"/>
        <w:snapToGrid w:val="0"/>
        <w:ind w:firstLine="720"/>
        <w:jc w:val="both"/>
        <w:rPr>
          <w:rFonts w:cs="Arial"/>
          <w:szCs w:val="20"/>
        </w:rPr>
      </w:pPr>
      <w:r w:rsidRPr="000E2314">
        <w:rPr>
          <w:rFonts w:cs="Arial"/>
          <w:b/>
          <w:szCs w:val="20"/>
        </w:rPr>
        <w:t>2.</w:t>
      </w:r>
      <w:r w:rsidRPr="000E2314">
        <w:rPr>
          <w:rFonts w:cs="Arial"/>
          <w:szCs w:val="20"/>
        </w:rPr>
        <w:t xml:space="preserve"> </w:t>
      </w:r>
      <w:r w:rsidRPr="000E2314">
        <w:rPr>
          <w:rFonts w:cs="Arial"/>
          <w:b/>
          <w:szCs w:val="20"/>
        </w:rPr>
        <w:t>Thông tin về tổ chức, cá nhân vận chuyển (nếu khác với tổ chức đề nghị cấp phép)</w:t>
      </w:r>
    </w:p>
    <w:p w:rsidR="0017053B" w:rsidRPr="000E2314" w:rsidRDefault="0017053B" w:rsidP="00DE7F35">
      <w:pPr>
        <w:adjustRightInd w:val="0"/>
        <w:snapToGrid w:val="0"/>
        <w:ind w:firstLine="720"/>
        <w:jc w:val="both"/>
        <w:rPr>
          <w:rFonts w:cs="Arial"/>
          <w:szCs w:val="20"/>
        </w:rPr>
      </w:pPr>
      <w:r w:rsidRPr="000E2314">
        <w:rPr>
          <w:rFonts w:cs="Arial"/>
          <w:szCs w:val="20"/>
        </w:rPr>
        <w:t>- Tên tổ chức, cá nhân:</w:t>
      </w:r>
    </w:p>
    <w:p w:rsidR="0017053B" w:rsidRPr="000E2314" w:rsidRDefault="0017053B" w:rsidP="00DE7F35">
      <w:pPr>
        <w:adjustRightInd w:val="0"/>
        <w:snapToGrid w:val="0"/>
        <w:ind w:firstLine="720"/>
        <w:jc w:val="both"/>
        <w:rPr>
          <w:rFonts w:cs="Arial"/>
          <w:szCs w:val="20"/>
        </w:rPr>
      </w:pPr>
      <w:r w:rsidRPr="000E2314">
        <w:rPr>
          <w:rFonts w:cs="Arial"/>
          <w:szCs w:val="20"/>
        </w:rPr>
        <w:t>- Địa chỉ trụ sở chính; địa chỉ liên hệ (nếu khác địa chỉ trụ sở chính); số điện thoại, số fax, E-mail:</w:t>
      </w:r>
    </w:p>
    <w:p w:rsidR="0017053B" w:rsidRPr="000E2314" w:rsidRDefault="0017053B" w:rsidP="00DE7F35">
      <w:pPr>
        <w:adjustRightInd w:val="0"/>
        <w:snapToGrid w:val="0"/>
        <w:ind w:firstLine="720"/>
        <w:jc w:val="both"/>
        <w:rPr>
          <w:rFonts w:cs="Arial"/>
          <w:szCs w:val="20"/>
        </w:rPr>
      </w:pPr>
      <w:r w:rsidRPr="000E2314">
        <w:rPr>
          <w:rFonts w:cs="Arial"/>
          <w:szCs w:val="20"/>
        </w:rPr>
        <w:t>- Họ tên, chức vụ, địa chỉ liên hệ, số điện thoại cố định, số điện thoại di động, số fax, địa chỉ E-mail của người đứng đầu tổ chức:</w:t>
      </w:r>
    </w:p>
    <w:p w:rsidR="0017053B" w:rsidRPr="000E2314" w:rsidRDefault="0017053B" w:rsidP="00DE7F35">
      <w:pPr>
        <w:adjustRightInd w:val="0"/>
        <w:snapToGrid w:val="0"/>
        <w:ind w:firstLine="720"/>
        <w:jc w:val="both"/>
        <w:rPr>
          <w:rFonts w:cs="Arial"/>
          <w:szCs w:val="20"/>
        </w:rPr>
      </w:pPr>
      <w:r w:rsidRPr="000E2314">
        <w:rPr>
          <w:rFonts w:cs="Arial"/>
          <w:b/>
          <w:szCs w:val="20"/>
        </w:rPr>
        <w:t>3.</w:t>
      </w:r>
      <w:r w:rsidRPr="000E2314">
        <w:rPr>
          <w:rFonts w:cs="Arial"/>
          <w:szCs w:val="20"/>
        </w:rPr>
        <w:t xml:space="preserve"> </w:t>
      </w:r>
      <w:r w:rsidRPr="000E2314">
        <w:rPr>
          <w:rFonts w:cs="Arial"/>
          <w:b/>
          <w:szCs w:val="20"/>
        </w:rPr>
        <w:t>Thông tin về tổ chức, cá nhân nhận hàng</w:t>
      </w:r>
    </w:p>
    <w:p w:rsidR="0017053B" w:rsidRPr="000E2314" w:rsidRDefault="0017053B" w:rsidP="00DE7F35">
      <w:pPr>
        <w:adjustRightInd w:val="0"/>
        <w:snapToGrid w:val="0"/>
        <w:ind w:firstLine="720"/>
        <w:jc w:val="both"/>
        <w:rPr>
          <w:rFonts w:cs="Arial"/>
          <w:szCs w:val="20"/>
        </w:rPr>
      </w:pPr>
      <w:r w:rsidRPr="000E2314">
        <w:rPr>
          <w:rFonts w:cs="Arial"/>
          <w:szCs w:val="20"/>
        </w:rPr>
        <w:t>- Tên tổ chức, cá nhân:</w:t>
      </w:r>
    </w:p>
    <w:p w:rsidR="0017053B" w:rsidRPr="000E2314" w:rsidRDefault="0017053B" w:rsidP="00DE7F35">
      <w:pPr>
        <w:adjustRightInd w:val="0"/>
        <w:snapToGrid w:val="0"/>
        <w:ind w:firstLine="720"/>
        <w:jc w:val="both"/>
        <w:rPr>
          <w:rFonts w:cs="Arial"/>
          <w:szCs w:val="20"/>
        </w:rPr>
      </w:pPr>
      <w:r w:rsidRPr="000E2314">
        <w:rPr>
          <w:rFonts w:cs="Arial"/>
          <w:szCs w:val="20"/>
        </w:rPr>
        <w:t>- Địa chỉ trụ sở chính; địa chỉ liên hệ (nếu khác địa chỉ trụ sở chính); điện thoại liên lạc, số fax, E-mail:</w:t>
      </w:r>
    </w:p>
    <w:p w:rsidR="0017053B" w:rsidRPr="000E2314" w:rsidRDefault="0017053B" w:rsidP="00DE7F35">
      <w:pPr>
        <w:adjustRightInd w:val="0"/>
        <w:snapToGrid w:val="0"/>
        <w:ind w:firstLine="720"/>
        <w:jc w:val="both"/>
        <w:rPr>
          <w:rFonts w:cs="Arial"/>
          <w:szCs w:val="20"/>
        </w:rPr>
      </w:pPr>
      <w:r w:rsidRPr="000E2314">
        <w:rPr>
          <w:rFonts w:cs="Arial"/>
          <w:szCs w:val="20"/>
        </w:rPr>
        <w:t>- Họ tên, chức vụ, địa chỉ liên lạc, điện thoại liên lạc (số điện thoại cố định, số điện thoại di động, số fax, e-mail) của người đứng đầu tổ chức bên nhận hàng.</w:t>
      </w:r>
    </w:p>
    <w:p w:rsidR="0017053B" w:rsidRPr="000E2314" w:rsidRDefault="0017053B" w:rsidP="00DE7F35">
      <w:pPr>
        <w:adjustRightInd w:val="0"/>
        <w:snapToGrid w:val="0"/>
        <w:ind w:firstLine="720"/>
        <w:jc w:val="both"/>
        <w:rPr>
          <w:rFonts w:cs="Arial"/>
          <w:szCs w:val="20"/>
        </w:rPr>
      </w:pPr>
      <w:r w:rsidRPr="000E2314">
        <w:rPr>
          <w:rFonts w:cs="Arial"/>
          <w:b/>
          <w:szCs w:val="20"/>
        </w:rPr>
        <w:t>Phần II. Kiện hàng, lô hàng và phương tiện vận chuyển</w:t>
      </w:r>
    </w:p>
    <w:p w:rsidR="0017053B" w:rsidRPr="000E2314" w:rsidRDefault="0017053B" w:rsidP="00DE7F35">
      <w:pPr>
        <w:adjustRightInd w:val="0"/>
        <w:snapToGrid w:val="0"/>
        <w:ind w:firstLine="720"/>
        <w:jc w:val="both"/>
        <w:rPr>
          <w:rFonts w:cs="Arial"/>
          <w:szCs w:val="20"/>
        </w:rPr>
      </w:pPr>
      <w:r w:rsidRPr="000E2314">
        <w:rPr>
          <w:rFonts w:cs="Arial"/>
          <w:szCs w:val="20"/>
        </w:rPr>
        <w:t xml:space="preserve">1. </w:t>
      </w:r>
      <w:r w:rsidRPr="000E2314">
        <w:rPr>
          <w:rFonts w:cs="Arial"/>
          <w:b/>
          <w:szCs w:val="20"/>
        </w:rPr>
        <w:t>Mô tả kiện hàng, lô hàng</w:t>
      </w:r>
    </w:p>
    <w:p w:rsidR="0017053B" w:rsidRPr="000E2314" w:rsidRDefault="0017053B" w:rsidP="00DE7F35">
      <w:pPr>
        <w:adjustRightInd w:val="0"/>
        <w:snapToGrid w:val="0"/>
        <w:ind w:firstLine="720"/>
        <w:jc w:val="both"/>
        <w:rPr>
          <w:rFonts w:cs="Arial"/>
          <w:szCs w:val="20"/>
        </w:rPr>
      </w:pPr>
      <w:r w:rsidRPr="000E2314">
        <w:rPr>
          <w:rFonts w:cs="Arial"/>
          <w:szCs w:val="20"/>
        </w:rPr>
        <w:t>- Mã số phân loại hàng của Liên hợp quốc;</w:t>
      </w:r>
    </w:p>
    <w:p w:rsidR="0017053B" w:rsidRPr="000E2314" w:rsidRDefault="0017053B" w:rsidP="00DE7F35">
      <w:pPr>
        <w:adjustRightInd w:val="0"/>
        <w:snapToGrid w:val="0"/>
        <w:ind w:firstLine="720"/>
        <w:jc w:val="both"/>
        <w:rPr>
          <w:rFonts w:cs="Arial"/>
          <w:szCs w:val="20"/>
        </w:rPr>
      </w:pPr>
      <w:r w:rsidRPr="000E2314">
        <w:rPr>
          <w:rFonts w:cs="Arial"/>
          <w:szCs w:val="20"/>
        </w:rPr>
        <w:t>- Mã số Liên hợp quốc của vật liệu phóng xạ;</w:t>
      </w:r>
    </w:p>
    <w:p w:rsidR="0017053B" w:rsidRPr="000E2314" w:rsidRDefault="0017053B" w:rsidP="00DE7F35">
      <w:pPr>
        <w:adjustRightInd w:val="0"/>
        <w:snapToGrid w:val="0"/>
        <w:ind w:firstLine="720"/>
        <w:jc w:val="both"/>
        <w:rPr>
          <w:rFonts w:cs="Arial"/>
          <w:szCs w:val="20"/>
        </w:rPr>
      </w:pPr>
      <w:r w:rsidRPr="000E2314">
        <w:rPr>
          <w:rFonts w:cs="Arial"/>
          <w:szCs w:val="20"/>
        </w:rPr>
        <w:t>- Loại, hạng kiện hàng theo hoạt độ tổng trong kiện và hoạt độ riêng của nguồn phóng xạ;</w:t>
      </w:r>
    </w:p>
    <w:p w:rsidR="0017053B" w:rsidRPr="000E2314" w:rsidRDefault="0017053B" w:rsidP="00DE7F35">
      <w:pPr>
        <w:adjustRightInd w:val="0"/>
        <w:snapToGrid w:val="0"/>
        <w:ind w:firstLine="720"/>
        <w:jc w:val="both"/>
        <w:rPr>
          <w:rFonts w:cs="Arial"/>
          <w:szCs w:val="20"/>
        </w:rPr>
      </w:pPr>
      <w:r w:rsidRPr="000E2314">
        <w:rPr>
          <w:rFonts w:cs="Arial"/>
          <w:szCs w:val="20"/>
        </w:rPr>
        <w:t>- Mô tả cấu trúc che chắn của kiện hàng;</w:t>
      </w:r>
    </w:p>
    <w:p w:rsidR="0017053B" w:rsidRPr="000E2314" w:rsidRDefault="0017053B" w:rsidP="00DE7F35">
      <w:pPr>
        <w:adjustRightInd w:val="0"/>
        <w:snapToGrid w:val="0"/>
        <w:ind w:firstLine="720"/>
        <w:jc w:val="both"/>
        <w:rPr>
          <w:rFonts w:cs="Arial"/>
          <w:szCs w:val="20"/>
        </w:rPr>
      </w:pPr>
      <w:r w:rsidRPr="000E2314">
        <w:rPr>
          <w:rFonts w:cs="Arial"/>
          <w:szCs w:val="20"/>
        </w:rPr>
        <w:t>- Mô tả cách đánh dấu, dán nhãn trên mặt ngoài kiện hàng và thông tin được mô tả trong nhãn kiện hàng;</w:t>
      </w:r>
    </w:p>
    <w:p w:rsidR="0017053B" w:rsidRPr="000E2314" w:rsidRDefault="0017053B" w:rsidP="00DE7F35">
      <w:pPr>
        <w:adjustRightInd w:val="0"/>
        <w:snapToGrid w:val="0"/>
        <w:ind w:firstLine="720"/>
        <w:jc w:val="both"/>
        <w:rPr>
          <w:rFonts w:cs="Arial"/>
          <w:szCs w:val="20"/>
        </w:rPr>
      </w:pPr>
      <w:r w:rsidRPr="000E2314">
        <w:rPr>
          <w:rFonts w:cs="Arial"/>
          <w:szCs w:val="20"/>
        </w:rPr>
        <w:t>- Mô tả thông tin đối với nguồn phóng xạ hoặc vật liệu hạt nhân, vật liệu hạt nhân nguồn trong từng kiện hàng;</w:t>
      </w:r>
    </w:p>
    <w:p w:rsidR="0017053B" w:rsidRPr="000E2314" w:rsidRDefault="0017053B" w:rsidP="00DE7F35">
      <w:pPr>
        <w:adjustRightInd w:val="0"/>
        <w:snapToGrid w:val="0"/>
        <w:ind w:firstLine="720"/>
        <w:jc w:val="both"/>
        <w:rPr>
          <w:rFonts w:cs="Arial"/>
          <w:szCs w:val="20"/>
        </w:rPr>
      </w:pPr>
      <w:r w:rsidRPr="000E2314">
        <w:rPr>
          <w:rFonts w:cs="Arial"/>
          <w:szCs w:val="20"/>
        </w:rPr>
        <w:t>+ Đối với kiện hàng chứa nguồn phóng xạ kín: Liệt kê đầy đủ và mô tả chi tiết về số lượng, mã hiệu, số hiệu, đặc trưng kỹ thuật, hoạt độ phóng xạ của từng nguồn phóng xạ trong kiện;</w:t>
      </w:r>
    </w:p>
    <w:p w:rsidR="0017053B" w:rsidRPr="000E2314" w:rsidRDefault="0017053B" w:rsidP="00DE7F35">
      <w:pPr>
        <w:adjustRightInd w:val="0"/>
        <w:snapToGrid w:val="0"/>
        <w:ind w:firstLine="720"/>
        <w:jc w:val="both"/>
        <w:rPr>
          <w:rFonts w:cs="Arial"/>
          <w:szCs w:val="20"/>
        </w:rPr>
      </w:pPr>
      <w:r w:rsidRPr="000E2314">
        <w:rPr>
          <w:rFonts w:cs="Arial"/>
          <w:szCs w:val="20"/>
        </w:rPr>
        <w:t>+ Đối với kiện hàng chứa nguồn phóng xạ hở: Nêu rõ tên nguồn phóng xạ, đặc trưng kỹ thuật và tổng hoạt độ;</w:t>
      </w:r>
    </w:p>
    <w:p w:rsidR="0017053B" w:rsidRPr="000E2314" w:rsidRDefault="0017053B" w:rsidP="00DE7F35">
      <w:pPr>
        <w:adjustRightInd w:val="0"/>
        <w:snapToGrid w:val="0"/>
        <w:ind w:firstLine="720"/>
        <w:jc w:val="both"/>
        <w:rPr>
          <w:rFonts w:cs="Arial"/>
          <w:szCs w:val="20"/>
        </w:rPr>
      </w:pPr>
      <w:r w:rsidRPr="000E2314">
        <w:rPr>
          <w:rFonts w:cs="Arial"/>
          <w:szCs w:val="20"/>
        </w:rPr>
        <w:t>+ Đối với vật liệu hạt nhân và vật liệu hạt nhân nguồn: Nêu rõ tên, đặc trưng kỹ thuật và khối lượng tổng cộng trong kiện;</w:t>
      </w:r>
    </w:p>
    <w:p w:rsidR="0017053B" w:rsidRPr="000E2314" w:rsidRDefault="0017053B" w:rsidP="00DE7F35">
      <w:pPr>
        <w:adjustRightInd w:val="0"/>
        <w:snapToGrid w:val="0"/>
        <w:ind w:firstLine="720"/>
        <w:jc w:val="both"/>
        <w:rPr>
          <w:rFonts w:cs="Arial"/>
          <w:szCs w:val="20"/>
        </w:rPr>
      </w:pPr>
      <w:r w:rsidRPr="000E2314">
        <w:rPr>
          <w:rFonts w:cs="Arial"/>
          <w:szCs w:val="20"/>
        </w:rPr>
        <w:t>+ Đối với lô hàng gồm các kiện trong công-ten-nơ: Ghi chi tiết nội dung của mỗi kiện bên trong công-ten-nơ và tổng hoạt độ của từng công-ten-nơ.</w:t>
      </w:r>
    </w:p>
    <w:p w:rsidR="0017053B" w:rsidRPr="000E2314" w:rsidRDefault="0017053B" w:rsidP="00DE7F35">
      <w:pPr>
        <w:adjustRightInd w:val="0"/>
        <w:snapToGrid w:val="0"/>
        <w:ind w:firstLine="720"/>
        <w:jc w:val="both"/>
        <w:rPr>
          <w:rFonts w:cs="Arial"/>
          <w:szCs w:val="20"/>
        </w:rPr>
      </w:pPr>
      <w:r w:rsidRPr="00C8482A">
        <w:rPr>
          <w:rFonts w:cs="Arial"/>
          <w:b/>
          <w:bCs/>
          <w:szCs w:val="20"/>
        </w:rPr>
        <w:t>2.</w:t>
      </w:r>
      <w:r w:rsidRPr="000E2314">
        <w:rPr>
          <w:rFonts w:cs="Arial"/>
          <w:szCs w:val="20"/>
        </w:rPr>
        <w:t xml:space="preserve"> </w:t>
      </w:r>
      <w:r w:rsidRPr="000E2314">
        <w:rPr>
          <w:rFonts w:cs="Arial"/>
          <w:b/>
          <w:szCs w:val="20"/>
        </w:rPr>
        <w:t>Mô tả phương tiện vận chuyển</w:t>
      </w:r>
    </w:p>
    <w:p w:rsidR="0017053B" w:rsidRPr="000E2314" w:rsidRDefault="0017053B" w:rsidP="00DE7F35">
      <w:pPr>
        <w:adjustRightInd w:val="0"/>
        <w:snapToGrid w:val="0"/>
        <w:ind w:firstLine="720"/>
        <w:jc w:val="both"/>
        <w:rPr>
          <w:rFonts w:cs="Arial"/>
          <w:szCs w:val="20"/>
        </w:rPr>
      </w:pPr>
      <w:r w:rsidRPr="000E2314">
        <w:rPr>
          <w:rFonts w:cs="Arial"/>
          <w:szCs w:val="20"/>
        </w:rPr>
        <w:t>- Loại phương tiện dùng vận chuyển, cách xếp kiện hàng trên phương tiện, biện pháp gia cố kiện hàng trên phương tiện khi vận chuyển; số đăng ký của phương tiện vận chuyển kèm theo ảnh chụp của phương tiện vận chuyển;</w:t>
      </w:r>
    </w:p>
    <w:p w:rsidR="0017053B" w:rsidRPr="000E2314" w:rsidRDefault="0017053B" w:rsidP="00DE7F35">
      <w:pPr>
        <w:adjustRightInd w:val="0"/>
        <w:snapToGrid w:val="0"/>
        <w:ind w:firstLine="720"/>
        <w:jc w:val="both"/>
        <w:rPr>
          <w:rFonts w:cs="Arial"/>
          <w:szCs w:val="20"/>
        </w:rPr>
      </w:pPr>
      <w:r w:rsidRPr="000E2314">
        <w:rPr>
          <w:rFonts w:cs="Arial"/>
          <w:szCs w:val="20"/>
        </w:rPr>
        <w:t>- Dấu hiệu cảnh báo bức xạ trên côngten</w:t>
      </w:r>
      <w:r>
        <w:rPr>
          <w:rFonts w:cs="Arial"/>
          <w:szCs w:val="20"/>
        </w:rPr>
        <w:t xml:space="preserve"> </w:t>
      </w:r>
      <w:r w:rsidRPr="000E2314">
        <w:rPr>
          <w:rFonts w:cs="Arial"/>
          <w:szCs w:val="20"/>
        </w:rPr>
        <w:t>nơ, phương tiện vận chuyển.</w:t>
      </w:r>
    </w:p>
    <w:p w:rsidR="0017053B" w:rsidRPr="000E2314" w:rsidRDefault="0017053B" w:rsidP="00DE7F35">
      <w:pPr>
        <w:adjustRightInd w:val="0"/>
        <w:snapToGrid w:val="0"/>
        <w:ind w:firstLine="720"/>
        <w:jc w:val="both"/>
        <w:rPr>
          <w:rFonts w:cs="Arial"/>
          <w:szCs w:val="20"/>
        </w:rPr>
      </w:pPr>
      <w:r w:rsidRPr="000E2314">
        <w:rPr>
          <w:rFonts w:cs="Arial"/>
          <w:b/>
          <w:szCs w:val="20"/>
        </w:rPr>
        <w:t>Phần III. Kế hoạch bảo đảm an toàn bức xạ, an ninh</w:t>
      </w:r>
    </w:p>
    <w:p w:rsidR="0017053B" w:rsidRPr="000E2314" w:rsidRDefault="0017053B" w:rsidP="00DE7F35">
      <w:pPr>
        <w:adjustRightInd w:val="0"/>
        <w:snapToGrid w:val="0"/>
        <w:ind w:firstLine="720"/>
        <w:jc w:val="both"/>
        <w:rPr>
          <w:rFonts w:cs="Arial"/>
          <w:szCs w:val="20"/>
        </w:rPr>
      </w:pPr>
      <w:r w:rsidRPr="000E2314">
        <w:rPr>
          <w:rFonts w:cs="Arial"/>
          <w:b/>
          <w:szCs w:val="20"/>
        </w:rPr>
        <w:t>1.</w:t>
      </w:r>
      <w:r w:rsidRPr="000E2314">
        <w:rPr>
          <w:rFonts w:cs="Arial"/>
          <w:szCs w:val="20"/>
        </w:rPr>
        <w:t xml:space="preserve"> </w:t>
      </w:r>
      <w:r w:rsidRPr="000E2314">
        <w:rPr>
          <w:rFonts w:cs="Arial"/>
          <w:b/>
          <w:szCs w:val="20"/>
        </w:rPr>
        <w:t>Thông tin an toàn bức xạ, an ninh</w:t>
      </w:r>
    </w:p>
    <w:p w:rsidR="0017053B" w:rsidRPr="000E2314" w:rsidRDefault="0017053B" w:rsidP="00DE7F35">
      <w:pPr>
        <w:adjustRightInd w:val="0"/>
        <w:snapToGrid w:val="0"/>
        <w:ind w:firstLine="720"/>
        <w:jc w:val="both"/>
        <w:rPr>
          <w:rFonts w:cs="Arial"/>
          <w:szCs w:val="20"/>
        </w:rPr>
      </w:pPr>
      <w:r w:rsidRPr="000E2314">
        <w:rPr>
          <w:rFonts w:cs="Arial"/>
          <w:szCs w:val="20"/>
        </w:rPr>
        <w:t>- Đánh giá suất liều bức xạ cực đại tại bề mặt kiện hàng;</w:t>
      </w:r>
    </w:p>
    <w:p w:rsidR="0017053B" w:rsidRPr="000E2314" w:rsidRDefault="0017053B" w:rsidP="00DE7F35">
      <w:pPr>
        <w:adjustRightInd w:val="0"/>
        <w:snapToGrid w:val="0"/>
        <w:ind w:firstLine="720"/>
        <w:jc w:val="both"/>
        <w:rPr>
          <w:rFonts w:cs="Arial"/>
          <w:szCs w:val="20"/>
        </w:rPr>
      </w:pPr>
      <w:r w:rsidRPr="000E2314">
        <w:rPr>
          <w:rFonts w:cs="Arial"/>
          <w:szCs w:val="20"/>
        </w:rPr>
        <w:t>- Đánh giá chỉ số vận chuyển (Tl);</w:t>
      </w:r>
    </w:p>
    <w:p w:rsidR="0017053B" w:rsidRPr="000E2314" w:rsidRDefault="0017053B" w:rsidP="00DE7F35">
      <w:pPr>
        <w:adjustRightInd w:val="0"/>
        <w:snapToGrid w:val="0"/>
        <w:ind w:firstLine="720"/>
        <w:jc w:val="both"/>
        <w:rPr>
          <w:rFonts w:cs="Arial"/>
          <w:szCs w:val="20"/>
        </w:rPr>
      </w:pPr>
      <w:r w:rsidRPr="000E2314">
        <w:rPr>
          <w:rFonts w:cs="Arial"/>
          <w:szCs w:val="20"/>
        </w:rPr>
        <w:t>- Phân loại nguồn phóng xạ theo Quy chuẩn kỹ thuật Quốc gia về phân nhóm nguồn phóng xạ;</w:t>
      </w:r>
    </w:p>
    <w:p w:rsidR="0017053B" w:rsidRPr="000E2314" w:rsidRDefault="0017053B" w:rsidP="00DE7F35">
      <w:pPr>
        <w:adjustRightInd w:val="0"/>
        <w:snapToGrid w:val="0"/>
        <w:ind w:firstLine="720"/>
        <w:jc w:val="both"/>
        <w:rPr>
          <w:rFonts w:cs="Arial"/>
          <w:szCs w:val="20"/>
        </w:rPr>
      </w:pPr>
      <w:r w:rsidRPr="000E2314">
        <w:rPr>
          <w:rFonts w:cs="Arial"/>
          <w:szCs w:val="20"/>
        </w:rPr>
        <w:t>- Đánh giá mức bức xạ tại các vị trí có người trên phương tiện và xung quanh thành phương tiện, gầm phương tiện;</w:t>
      </w:r>
    </w:p>
    <w:p w:rsidR="0017053B" w:rsidRPr="000E2314" w:rsidRDefault="0017053B" w:rsidP="00DE7F35">
      <w:pPr>
        <w:adjustRightInd w:val="0"/>
        <w:snapToGrid w:val="0"/>
        <w:ind w:firstLine="720"/>
        <w:jc w:val="both"/>
        <w:rPr>
          <w:rFonts w:cs="Arial"/>
          <w:szCs w:val="20"/>
        </w:rPr>
      </w:pPr>
      <w:r w:rsidRPr="000E2314">
        <w:rPr>
          <w:rFonts w:cs="Arial"/>
          <w:szCs w:val="20"/>
        </w:rPr>
        <w:t>- Trường hợp vận chuyển nguồn phóng xạ hở: Kết quả đo nhiễm bẩn phóng xạ trên bề mặt của kiện hàng;</w:t>
      </w:r>
    </w:p>
    <w:p w:rsidR="0017053B" w:rsidRPr="000E2314" w:rsidRDefault="0017053B" w:rsidP="00DE7F35">
      <w:pPr>
        <w:adjustRightInd w:val="0"/>
        <w:snapToGrid w:val="0"/>
        <w:ind w:firstLine="720"/>
        <w:jc w:val="both"/>
        <w:rPr>
          <w:rFonts w:cs="Arial"/>
          <w:szCs w:val="20"/>
        </w:rPr>
      </w:pPr>
      <w:r w:rsidRPr="000E2314">
        <w:rPr>
          <w:rFonts w:cs="Arial"/>
          <w:szCs w:val="20"/>
        </w:rPr>
        <w:t>- Trường hợp vận chuyển nhiên liệu hạt nhân đã qua sử dụng: Chỉ số tới hạn của kiện hàng;</w:t>
      </w:r>
    </w:p>
    <w:p w:rsidR="0017053B" w:rsidRPr="000E2314" w:rsidRDefault="0017053B" w:rsidP="00DE7F35">
      <w:pPr>
        <w:adjustRightInd w:val="0"/>
        <w:snapToGrid w:val="0"/>
        <w:ind w:firstLine="720"/>
        <w:jc w:val="both"/>
        <w:rPr>
          <w:rFonts w:cs="Arial"/>
          <w:szCs w:val="20"/>
        </w:rPr>
      </w:pPr>
      <w:r w:rsidRPr="000E2314">
        <w:rPr>
          <w:rFonts w:cs="Arial"/>
          <w:szCs w:val="20"/>
        </w:rPr>
        <w:t>- Phân nhóm an ninh, nêu các biện pháp bảo đảm an ninh của nguồn phóng xạ, an ninh vật liệu hạt nhân tương ứng theo hướng dẫn tại Phụ lục IV, Phụ lục V của Nghị định này.</w:t>
      </w:r>
    </w:p>
    <w:p w:rsidR="0017053B" w:rsidRPr="000E2314" w:rsidRDefault="0017053B" w:rsidP="00DE7F35">
      <w:pPr>
        <w:adjustRightInd w:val="0"/>
        <w:snapToGrid w:val="0"/>
        <w:ind w:firstLine="720"/>
        <w:jc w:val="both"/>
        <w:rPr>
          <w:rFonts w:cs="Arial"/>
          <w:szCs w:val="20"/>
        </w:rPr>
      </w:pPr>
      <w:r w:rsidRPr="000E2314">
        <w:rPr>
          <w:rFonts w:cs="Arial"/>
          <w:b/>
          <w:szCs w:val="20"/>
        </w:rPr>
        <w:t>2.</w:t>
      </w:r>
      <w:r w:rsidRPr="000E2314">
        <w:rPr>
          <w:rFonts w:cs="Arial"/>
          <w:szCs w:val="20"/>
        </w:rPr>
        <w:t xml:space="preserve"> </w:t>
      </w:r>
      <w:r w:rsidRPr="000E2314">
        <w:rPr>
          <w:rFonts w:cs="Arial"/>
          <w:b/>
          <w:szCs w:val="20"/>
        </w:rPr>
        <w:t>Thông tin về người áp tải</w:t>
      </w:r>
    </w:p>
    <w:p w:rsidR="0017053B" w:rsidRPr="000E2314" w:rsidRDefault="0017053B" w:rsidP="00DE7F35">
      <w:pPr>
        <w:adjustRightInd w:val="0"/>
        <w:snapToGrid w:val="0"/>
        <w:ind w:firstLine="720"/>
        <w:jc w:val="both"/>
        <w:rPr>
          <w:rFonts w:cs="Arial"/>
          <w:szCs w:val="20"/>
        </w:rPr>
      </w:pPr>
      <w:r w:rsidRPr="000E2314">
        <w:rPr>
          <w:rFonts w:cs="Arial"/>
          <w:szCs w:val="20"/>
        </w:rPr>
        <w:t>- Họ và tên;</w:t>
      </w:r>
    </w:p>
    <w:p w:rsidR="0017053B" w:rsidRPr="000E2314" w:rsidRDefault="0017053B" w:rsidP="00DE7F35">
      <w:pPr>
        <w:adjustRightInd w:val="0"/>
        <w:snapToGrid w:val="0"/>
        <w:ind w:firstLine="720"/>
        <w:jc w:val="both"/>
        <w:rPr>
          <w:rFonts w:cs="Arial"/>
          <w:szCs w:val="20"/>
        </w:rPr>
      </w:pPr>
      <w:r w:rsidRPr="000E2314">
        <w:rPr>
          <w:rFonts w:cs="Arial"/>
          <w:szCs w:val="20"/>
        </w:rPr>
        <w:t>- Địa chỉ liên lạc, số điện thoại, số fax, E-mail;</w:t>
      </w:r>
    </w:p>
    <w:p w:rsidR="0017053B" w:rsidRPr="000E2314" w:rsidRDefault="0017053B" w:rsidP="00DE7F35">
      <w:pPr>
        <w:adjustRightInd w:val="0"/>
        <w:snapToGrid w:val="0"/>
        <w:ind w:firstLine="720"/>
        <w:jc w:val="both"/>
        <w:rPr>
          <w:rFonts w:cs="Arial"/>
          <w:szCs w:val="20"/>
        </w:rPr>
      </w:pPr>
      <w:r w:rsidRPr="000E2314">
        <w:rPr>
          <w:rFonts w:cs="Arial"/>
          <w:szCs w:val="20"/>
        </w:rPr>
        <w:t>- Trình độ chuyên môn;</w:t>
      </w:r>
    </w:p>
    <w:p w:rsidR="0017053B" w:rsidRPr="000E2314" w:rsidRDefault="0017053B" w:rsidP="00DE7F35">
      <w:pPr>
        <w:adjustRightInd w:val="0"/>
        <w:snapToGrid w:val="0"/>
        <w:ind w:firstLine="720"/>
        <w:jc w:val="both"/>
        <w:rPr>
          <w:rFonts w:cs="Arial"/>
          <w:szCs w:val="20"/>
        </w:rPr>
      </w:pPr>
      <w:r w:rsidRPr="000E2314">
        <w:rPr>
          <w:rFonts w:cs="Arial"/>
          <w:szCs w:val="20"/>
        </w:rPr>
        <w:t>- Giấy chứng nhận đào tạo an toàn bức xạ (Số, ngày cấp, nơi cấp).</w:t>
      </w:r>
    </w:p>
    <w:p w:rsidR="0017053B" w:rsidRPr="000E2314" w:rsidRDefault="0017053B" w:rsidP="00DE7F35">
      <w:pPr>
        <w:adjustRightInd w:val="0"/>
        <w:snapToGrid w:val="0"/>
        <w:ind w:firstLine="720"/>
        <w:jc w:val="both"/>
        <w:rPr>
          <w:rFonts w:cs="Arial"/>
          <w:szCs w:val="20"/>
        </w:rPr>
      </w:pPr>
      <w:r w:rsidRPr="000E2314">
        <w:rPr>
          <w:rFonts w:cs="Arial"/>
          <w:b/>
          <w:szCs w:val="20"/>
        </w:rPr>
        <w:t>3.</w:t>
      </w:r>
      <w:r w:rsidRPr="000E2314">
        <w:rPr>
          <w:rFonts w:cs="Arial"/>
          <w:szCs w:val="20"/>
        </w:rPr>
        <w:t xml:space="preserve"> </w:t>
      </w:r>
      <w:r w:rsidRPr="000E2314">
        <w:rPr>
          <w:rFonts w:cs="Arial"/>
          <w:b/>
          <w:szCs w:val="20"/>
        </w:rPr>
        <w:t xml:space="preserve">Thông tin về người phụ trách ứng phó sự cố </w:t>
      </w:r>
      <w:r w:rsidRPr="000E2314">
        <w:rPr>
          <w:rFonts w:cs="Arial"/>
          <w:szCs w:val="20"/>
        </w:rPr>
        <w:t>(Đối với trường hợp vận chuyển nguồn phóng xạ Nhóm 1, Nhóm 2 và Nhóm 3 theo Quy chuẩn kỹ thuật Quốc gia về phân nhóm nguồn phóng xạ)</w:t>
      </w:r>
    </w:p>
    <w:p w:rsidR="0017053B" w:rsidRPr="000E2314" w:rsidRDefault="0017053B" w:rsidP="00DE7F35">
      <w:pPr>
        <w:adjustRightInd w:val="0"/>
        <w:snapToGrid w:val="0"/>
        <w:ind w:firstLine="720"/>
        <w:jc w:val="both"/>
        <w:rPr>
          <w:rFonts w:cs="Arial"/>
          <w:szCs w:val="20"/>
        </w:rPr>
      </w:pPr>
      <w:r w:rsidRPr="000E2314">
        <w:rPr>
          <w:rFonts w:cs="Arial"/>
          <w:szCs w:val="20"/>
        </w:rPr>
        <w:t>- Họ và tên;</w:t>
      </w:r>
    </w:p>
    <w:p w:rsidR="0017053B" w:rsidRPr="000E2314" w:rsidRDefault="0017053B" w:rsidP="00DE7F35">
      <w:pPr>
        <w:adjustRightInd w:val="0"/>
        <w:snapToGrid w:val="0"/>
        <w:ind w:firstLine="720"/>
        <w:jc w:val="both"/>
        <w:rPr>
          <w:rFonts w:cs="Arial"/>
          <w:szCs w:val="20"/>
        </w:rPr>
      </w:pPr>
      <w:r w:rsidRPr="000E2314">
        <w:rPr>
          <w:rFonts w:cs="Arial"/>
          <w:szCs w:val="20"/>
        </w:rPr>
        <w:t>- Địa chỉ liên lạc, số điện thoại cố định, số điện thoại di động, số fax, địa chỉ E-mail;</w:t>
      </w:r>
    </w:p>
    <w:p w:rsidR="0017053B" w:rsidRPr="000E2314" w:rsidRDefault="0017053B" w:rsidP="00DE7F35">
      <w:pPr>
        <w:adjustRightInd w:val="0"/>
        <w:snapToGrid w:val="0"/>
        <w:ind w:firstLine="720"/>
        <w:jc w:val="both"/>
        <w:rPr>
          <w:rFonts w:cs="Arial"/>
          <w:szCs w:val="20"/>
        </w:rPr>
      </w:pPr>
      <w:r w:rsidRPr="000E2314">
        <w:rPr>
          <w:rFonts w:cs="Arial"/>
          <w:szCs w:val="20"/>
        </w:rPr>
        <w:t>- Trình độ chuyên môn;</w:t>
      </w:r>
    </w:p>
    <w:p w:rsidR="0017053B" w:rsidRPr="000E2314" w:rsidRDefault="0017053B" w:rsidP="00DE7F35">
      <w:pPr>
        <w:adjustRightInd w:val="0"/>
        <w:snapToGrid w:val="0"/>
        <w:ind w:firstLine="720"/>
        <w:jc w:val="both"/>
        <w:rPr>
          <w:rFonts w:cs="Arial"/>
          <w:szCs w:val="20"/>
        </w:rPr>
      </w:pPr>
      <w:r w:rsidRPr="000E2314">
        <w:rPr>
          <w:rFonts w:cs="Arial"/>
          <w:szCs w:val="20"/>
        </w:rPr>
        <w:t>- Số, ngày cấp, nơi cấp Chứng chỉ nhân viên bức xạ.</w:t>
      </w:r>
    </w:p>
    <w:p w:rsidR="0017053B" w:rsidRPr="000E2314" w:rsidRDefault="0017053B" w:rsidP="00DE7F35">
      <w:pPr>
        <w:adjustRightInd w:val="0"/>
        <w:snapToGrid w:val="0"/>
        <w:ind w:firstLine="720"/>
        <w:jc w:val="both"/>
        <w:rPr>
          <w:rFonts w:cs="Arial"/>
          <w:szCs w:val="20"/>
        </w:rPr>
      </w:pPr>
      <w:r w:rsidRPr="000E2314">
        <w:rPr>
          <w:rFonts w:cs="Arial"/>
          <w:b/>
          <w:szCs w:val="20"/>
        </w:rPr>
        <w:t>4.</w:t>
      </w:r>
      <w:r w:rsidRPr="000E2314">
        <w:rPr>
          <w:rFonts w:cs="Arial"/>
          <w:szCs w:val="20"/>
        </w:rPr>
        <w:t xml:space="preserve"> </w:t>
      </w:r>
      <w:r w:rsidRPr="000E2314">
        <w:rPr>
          <w:rFonts w:cs="Arial"/>
          <w:b/>
          <w:szCs w:val="20"/>
        </w:rPr>
        <w:t>Thông tin về thiết bị đo bức xạ trong quá trình vận chuyển</w:t>
      </w:r>
    </w:p>
    <w:p w:rsidR="0017053B" w:rsidRPr="000E2314" w:rsidRDefault="0017053B" w:rsidP="00DE7F35">
      <w:pPr>
        <w:adjustRightInd w:val="0"/>
        <w:snapToGrid w:val="0"/>
        <w:ind w:firstLine="720"/>
        <w:jc w:val="both"/>
        <w:rPr>
          <w:rFonts w:cs="Arial"/>
          <w:szCs w:val="20"/>
        </w:rPr>
      </w:pPr>
      <w:r w:rsidRPr="000E2314">
        <w:rPr>
          <w:rFonts w:cs="Arial"/>
          <w:szCs w:val="20"/>
        </w:rPr>
        <w:t>- Tên thiết bị;</w:t>
      </w:r>
    </w:p>
    <w:p w:rsidR="0017053B" w:rsidRPr="000E2314" w:rsidRDefault="0017053B" w:rsidP="00DE7F35">
      <w:pPr>
        <w:adjustRightInd w:val="0"/>
        <w:snapToGrid w:val="0"/>
        <w:ind w:firstLine="720"/>
        <w:jc w:val="both"/>
        <w:rPr>
          <w:rFonts w:cs="Arial"/>
          <w:szCs w:val="20"/>
        </w:rPr>
      </w:pPr>
      <w:r w:rsidRPr="000E2314">
        <w:rPr>
          <w:rFonts w:cs="Arial"/>
          <w:szCs w:val="20"/>
        </w:rPr>
        <w:t xml:space="preserve">- Số model, số </w:t>
      </w:r>
      <w:r>
        <w:rPr>
          <w:rFonts w:cs="Arial"/>
          <w:szCs w:val="20"/>
        </w:rPr>
        <w:t>xê-ri</w:t>
      </w:r>
      <w:r w:rsidRPr="000E2314">
        <w:rPr>
          <w:rFonts w:cs="Arial"/>
          <w:szCs w:val="20"/>
        </w:rPr>
        <w:t>;</w:t>
      </w:r>
    </w:p>
    <w:p w:rsidR="0017053B" w:rsidRPr="000E2314" w:rsidRDefault="0017053B" w:rsidP="00DE7F35">
      <w:pPr>
        <w:adjustRightInd w:val="0"/>
        <w:snapToGrid w:val="0"/>
        <w:ind w:firstLine="720"/>
        <w:jc w:val="both"/>
        <w:rPr>
          <w:rFonts w:cs="Arial"/>
          <w:szCs w:val="20"/>
        </w:rPr>
      </w:pPr>
      <w:r w:rsidRPr="000E2314">
        <w:rPr>
          <w:rFonts w:cs="Arial"/>
          <w:szCs w:val="20"/>
        </w:rPr>
        <w:t>- Hãng, nước sản xuất;</w:t>
      </w:r>
    </w:p>
    <w:p w:rsidR="0017053B" w:rsidRPr="000E2314" w:rsidRDefault="0017053B" w:rsidP="00DE7F35">
      <w:pPr>
        <w:adjustRightInd w:val="0"/>
        <w:snapToGrid w:val="0"/>
        <w:ind w:firstLine="720"/>
        <w:jc w:val="both"/>
        <w:rPr>
          <w:rFonts w:cs="Arial"/>
          <w:szCs w:val="20"/>
        </w:rPr>
      </w:pPr>
      <w:r w:rsidRPr="000E2314">
        <w:rPr>
          <w:rFonts w:cs="Arial"/>
          <w:szCs w:val="20"/>
        </w:rPr>
        <w:t>- Đặc trưng kỹ thuật của thiết bị đo bức xạ;</w:t>
      </w:r>
    </w:p>
    <w:p w:rsidR="0017053B" w:rsidRPr="000E2314" w:rsidRDefault="0017053B" w:rsidP="00DE7F35">
      <w:pPr>
        <w:adjustRightInd w:val="0"/>
        <w:snapToGrid w:val="0"/>
        <w:ind w:firstLine="720"/>
        <w:jc w:val="both"/>
        <w:rPr>
          <w:rFonts w:cs="Arial"/>
          <w:szCs w:val="20"/>
        </w:rPr>
      </w:pPr>
      <w:r w:rsidRPr="000E2314">
        <w:rPr>
          <w:rFonts w:cs="Arial"/>
          <w:szCs w:val="20"/>
        </w:rPr>
        <w:t>- Thời gian hiệu chuẩn thiết bị gần nhất.</w:t>
      </w:r>
    </w:p>
    <w:p w:rsidR="0017053B" w:rsidRPr="000E2314" w:rsidRDefault="0017053B" w:rsidP="00DE7F35">
      <w:pPr>
        <w:adjustRightInd w:val="0"/>
        <w:snapToGrid w:val="0"/>
        <w:ind w:firstLine="720"/>
        <w:jc w:val="both"/>
        <w:rPr>
          <w:rFonts w:cs="Arial"/>
          <w:szCs w:val="20"/>
        </w:rPr>
      </w:pPr>
      <w:r w:rsidRPr="000E2314">
        <w:rPr>
          <w:rFonts w:cs="Arial"/>
          <w:b/>
          <w:szCs w:val="20"/>
        </w:rPr>
        <w:t>5.</w:t>
      </w:r>
      <w:r w:rsidRPr="000E2314">
        <w:rPr>
          <w:rFonts w:cs="Arial"/>
          <w:szCs w:val="20"/>
        </w:rPr>
        <w:t xml:space="preserve"> </w:t>
      </w:r>
      <w:r w:rsidRPr="000E2314">
        <w:rPr>
          <w:rFonts w:cs="Arial"/>
          <w:b/>
          <w:szCs w:val="20"/>
        </w:rPr>
        <w:t>Mô tả biện pháp kiểm soát liều chiếu xạ đối với người điều khiển phương tiện, nhân viên áp tải hàng</w:t>
      </w:r>
    </w:p>
    <w:p w:rsidR="0017053B" w:rsidRPr="000E2314" w:rsidRDefault="0017053B" w:rsidP="00DE7F35">
      <w:pPr>
        <w:adjustRightInd w:val="0"/>
        <w:snapToGrid w:val="0"/>
        <w:ind w:firstLine="720"/>
        <w:jc w:val="both"/>
        <w:rPr>
          <w:rFonts w:cs="Arial"/>
          <w:szCs w:val="20"/>
        </w:rPr>
      </w:pPr>
      <w:r w:rsidRPr="000E2314">
        <w:rPr>
          <w:rFonts w:cs="Arial"/>
          <w:szCs w:val="20"/>
        </w:rPr>
        <w:t>Quy định nội bộ về việc sử dụng liều kế cá nhân, tần suất đo, đánh giá liều chiếu xạ cá nhân, đơn vị cung cấp dịch vụ đo, đánh giá; cách thức lập và quản lý hồ sơ li</w:t>
      </w:r>
      <w:r>
        <w:rPr>
          <w:rFonts w:cs="Arial"/>
          <w:szCs w:val="20"/>
        </w:rPr>
        <w:t>ề</w:t>
      </w:r>
      <w:r w:rsidRPr="000E2314">
        <w:rPr>
          <w:rFonts w:cs="Arial"/>
          <w:szCs w:val="20"/>
        </w:rPr>
        <w:t>u chiếu xạ cá nhân của nhân viên bức xạ; quy định về việc thông báo kết quả đánh giá liều chiếu xạ cá nhân cho nhân viên bức xạ.</w:t>
      </w:r>
    </w:p>
    <w:p w:rsidR="0017053B" w:rsidRPr="000E2314" w:rsidRDefault="0017053B" w:rsidP="00DE7F35">
      <w:pPr>
        <w:adjustRightInd w:val="0"/>
        <w:snapToGrid w:val="0"/>
        <w:ind w:firstLine="720"/>
        <w:jc w:val="both"/>
        <w:rPr>
          <w:rFonts w:cs="Arial"/>
          <w:szCs w:val="20"/>
        </w:rPr>
      </w:pPr>
      <w:r w:rsidRPr="000E2314">
        <w:rPr>
          <w:rFonts w:cs="Arial"/>
          <w:b/>
          <w:szCs w:val="20"/>
        </w:rPr>
        <w:t>6.</w:t>
      </w:r>
      <w:r w:rsidRPr="000E2314">
        <w:rPr>
          <w:rFonts w:cs="Arial"/>
          <w:szCs w:val="20"/>
        </w:rPr>
        <w:t xml:space="preserve"> </w:t>
      </w:r>
      <w:r w:rsidRPr="000E2314">
        <w:rPr>
          <w:rFonts w:cs="Arial"/>
          <w:b/>
          <w:szCs w:val="20"/>
        </w:rPr>
        <w:t>Mô tả quy trình vận chuyển</w:t>
      </w:r>
    </w:p>
    <w:p w:rsidR="0017053B" w:rsidRPr="000E2314" w:rsidRDefault="0017053B" w:rsidP="00DE7F35">
      <w:pPr>
        <w:adjustRightInd w:val="0"/>
        <w:snapToGrid w:val="0"/>
        <w:ind w:firstLine="720"/>
        <w:jc w:val="both"/>
        <w:rPr>
          <w:rFonts w:cs="Arial"/>
          <w:szCs w:val="20"/>
        </w:rPr>
      </w:pPr>
      <w:r w:rsidRPr="000E2314">
        <w:rPr>
          <w:rFonts w:cs="Arial"/>
          <w:szCs w:val="20"/>
        </w:rPr>
        <w:t>- Kiểm tra kiện hàng;</w:t>
      </w:r>
    </w:p>
    <w:p w:rsidR="0017053B" w:rsidRPr="000E2314" w:rsidRDefault="0017053B" w:rsidP="00DE7F35">
      <w:pPr>
        <w:adjustRightInd w:val="0"/>
        <w:snapToGrid w:val="0"/>
        <w:ind w:firstLine="720"/>
        <w:jc w:val="both"/>
        <w:rPr>
          <w:rFonts w:cs="Arial"/>
          <w:szCs w:val="20"/>
        </w:rPr>
      </w:pPr>
      <w:r w:rsidRPr="000E2314">
        <w:rPr>
          <w:rFonts w:cs="Arial"/>
          <w:szCs w:val="20"/>
        </w:rPr>
        <w:t>- Xếp kiện hàng lên phương tiện;</w:t>
      </w:r>
    </w:p>
    <w:p w:rsidR="0017053B" w:rsidRPr="000E2314" w:rsidRDefault="0017053B" w:rsidP="00DE7F35">
      <w:pPr>
        <w:adjustRightInd w:val="0"/>
        <w:snapToGrid w:val="0"/>
        <w:ind w:firstLine="720"/>
        <w:jc w:val="both"/>
        <w:rPr>
          <w:rFonts w:cs="Arial"/>
          <w:szCs w:val="20"/>
        </w:rPr>
      </w:pPr>
      <w:r w:rsidRPr="000E2314">
        <w:rPr>
          <w:rFonts w:cs="Arial"/>
          <w:szCs w:val="20"/>
        </w:rPr>
        <w:t>- Đo kiểm tra trước khi vận chuyển;</w:t>
      </w:r>
    </w:p>
    <w:p w:rsidR="0017053B" w:rsidRPr="000E2314" w:rsidRDefault="0017053B" w:rsidP="00DE7F35">
      <w:pPr>
        <w:adjustRightInd w:val="0"/>
        <w:snapToGrid w:val="0"/>
        <w:ind w:firstLine="720"/>
        <w:jc w:val="both"/>
        <w:rPr>
          <w:rFonts w:cs="Arial"/>
          <w:szCs w:val="20"/>
        </w:rPr>
      </w:pPr>
      <w:r w:rsidRPr="000E2314">
        <w:rPr>
          <w:rFonts w:cs="Arial"/>
          <w:szCs w:val="20"/>
        </w:rPr>
        <w:t xml:space="preserve">- Quy định trong trường hợp dừng phương tiện trên đường vận chuyển, bốc dỡ kiện hàng </w:t>
      </w:r>
      <w:r>
        <w:rPr>
          <w:rFonts w:cs="Arial"/>
          <w:szCs w:val="20"/>
        </w:rPr>
        <w:t>t</w:t>
      </w:r>
      <w:r w:rsidRPr="000E2314">
        <w:rPr>
          <w:rFonts w:cs="Arial"/>
          <w:szCs w:val="20"/>
        </w:rPr>
        <w:t xml:space="preserve">ại </w:t>
      </w:r>
      <w:r>
        <w:rPr>
          <w:rFonts w:cs="Arial"/>
          <w:szCs w:val="20"/>
        </w:rPr>
        <w:t xml:space="preserve"> điểm </w:t>
      </w:r>
      <w:r w:rsidRPr="000E2314">
        <w:rPr>
          <w:rFonts w:cs="Arial"/>
          <w:szCs w:val="20"/>
        </w:rPr>
        <w:t>dỡ hàng trung gian, bốc dỡ hàng tại kho tiếp nhận.</w:t>
      </w:r>
    </w:p>
    <w:p w:rsidR="0017053B" w:rsidRPr="000E2314" w:rsidRDefault="0017053B" w:rsidP="00DE7F35">
      <w:pPr>
        <w:adjustRightInd w:val="0"/>
        <w:snapToGrid w:val="0"/>
        <w:ind w:firstLine="720"/>
        <w:jc w:val="both"/>
        <w:rPr>
          <w:rFonts w:cs="Arial"/>
          <w:szCs w:val="20"/>
        </w:rPr>
      </w:pPr>
      <w:r w:rsidRPr="000E2314">
        <w:rPr>
          <w:rFonts w:cs="Arial"/>
          <w:b/>
          <w:szCs w:val="20"/>
        </w:rPr>
        <w:t>7.</w:t>
      </w:r>
      <w:r w:rsidRPr="000E2314">
        <w:rPr>
          <w:rFonts w:cs="Arial"/>
          <w:szCs w:val="20"/>
        </w:rPr>
        <w:t xml:space="preserve"> </w:t>
      </w:r>
      <w:r w:rsidRPr="000E2314">
        <w:rPr>
          <w:rFonts w:cs="Arial"/>
          <w:b/>
          <w:szCs w:val="20"/>
        </w:rPr>
        <w:t>Mô tả việc lập và lưu giữ hồ sơ về chuyến hàng</w:t>
      </w:r>
    </w:p>
    <w:p w:rsidR="0017053B" w:rsidRPr="000E2314" w:rsidRDefault="0017053B" w:rsidP="00DE7F35">
      <w:pPr>
        <w:adjustRightInd w:val="0"/>
        <w:snapToGrid w:val="0"/>
        <w:ind w:firstLine="720"/>
        <w:jc w:val="both"/>
        <w:rPr>
          <w:rFonts w:cs="Arial"/>
          <w:szCs w:val="20"/>
        </w:rPr>
      </w:pPr>
      <w:r w:rsidRPr="000E2314">
        <w:rPr>
          <w:rFonts w:cs="Arial"/>
          <w:b/>
          <w:szCs w:val="20"/>
        </w:rPr>
        <w:t>Phần IV. Tài liệu kèm theo</w:t>
      </w:r>
    </w:p>
    <w:p w:rsidR="0017053B" w:rsidRPr="000E2314" w:rsidRDefault="0017053B" w:rsidP="00DE7F35">
      <w:pPr>
        <w:adjustRightInd w:val="0"/>
        <w:snapToGrid w:val="0"/>
        <w:ind w:firstLine="720"/>
        <w:jc w:val="both"/>
        <w:rPr>
          <w:rFonts w:cs="Arial"/>
          <w:szCs w:val="20"/>
        </w:rPr>
      </w:pPr>
      <w:r w:rsidRPr="000E2314">
        <w:rPr>
          <w:rFonts w:cs="Arial"/>
          <w:szCs w:val="20"/>
        </w:rPr>
        <w:t>- Bản sao chứng chỉ hiệu chuẩn thiết bị đo suất liều bức xạ;</w:t>
      </w:r>
    </w:p>
    <w:p w:rsidR="0017053B" w:rsidRPr="000E2314" w:rsidRDefault="0017053B" w:rsidP="00DE7F35">
      <w:pPr>
        <w:adjustRightInd w:val="0"/>
        <w:snapToGrid w:val="0"/>
        <w:ind w:firstLine="720"/>
        <w:jc w:val="both"/>
        <w:rPr>
          <w:rFonts w:cs="Arial"/>
          <w:szCs w:val="20"/>
        </w:rPr>
      </w:pPr>
      <w:r w:rsidRPr="000E2314">
        <w:rPr>
          <w:rFonts w:cs="Arial"/>
          <w:szCs w:val="20"/>
        </w:rPr>
        <w:t>- Ảnh chụp phương tiện vận chuyển.</w:t>
      </w: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53B"/>
    <w:rsid w:val="001427D6"/>
    <w:rsid w:val="0017053B"/>
    <w:rsid w:val="00225B67"/>
    <w:rsid w:val="003E1C24"/>
    <w:rsid w:val="00556DE7"/>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D3BA7F-4413-4E99-8731-7873E4FC6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05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705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7053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7053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7053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7053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7053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7053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7053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053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7053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7053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7053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7053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7053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7053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7053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7053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7053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05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053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053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7053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7053B"/>
    <w:rPr>
      <w:i/>
      <w:iCs/>
      <w:color w:val="404040" w:themeColor="text1" w:themeTint="BF"/>
    </w:rPr>
  </w:style>
  <w:style w:type="paragraph" w:styleId="ListParagraph">
    <w:name w:val="List Paragraph"/>
    <w:basedOn w:val="Normal"/>
    <w:uiPriority w:val="34"/>
    <w:qFormat/>
    <w:rsid w:val="0017053B"/>
    <w:pPr>
      <w:ind w:left="720"/>
      <w:contextualSpacing/>
    </w:pPr>
  </w:style>
  <w:style w:type="character" w:styleId="IntenseEmphasis">
    <w:name w:val="Intense Emphasis"/>
    <w:basedOn w:val="DefaultParagraphFont"/>
    <w:uiPriority w:val="21"/>
    <w:qFormat/>
    <w:rsid w:val="0017053B"/>
    <w:rPr>
      <w:i/>
      <w:iCs/>
      <w:color w:val="2F5496" w:themeColor="accent1" w:themeShade="BF"/>
    </w:rPr>
  </w:style>
  <w:style w:type="paragraph" w:styleId="IntenseQuote">
    <w:name w:val="Intense Quote"/>
    <w:basedOn w:val="Normal"/>
    <w:next w:val="Normal"/>
    <w:link w:val="IntenseQuoteChar"/>
    <w:uiPriority w:val="30"/>
    <w:qFormat/>
    <w:rsid w:val="001705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7053B"/>
    <w:rPr>
      <w:i/>
      <w:iCs/>
      <w:color w:val="2F5496" w:themeColor="accent1" w:themeShade="BF"/>
    </w:rPr>
  </w:style>
  <w:style w:type="character" w:styleId="IntenseReference">
    <w:name w:val="Intense Reference"/>
    <w:basedOn w:val="DefaultParagraphFont"/>
    <w:uiPriority w:val="32"/>
    <w:qFormat/>
    <w:rsid w:val="0017053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857</Words>
  <Characters>4886</Characters>
  <Application>Microsoft Office Word</Application>
  <DocSecurity>0</DocSecurity>
  <Lines>40</Lines>
  <Paragraphs>11</Paragraphs>
  <ScaleCrop>false</ScaleCrop>
  <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2025-12-29T03:57:00Z</dcterms:created>
  <dcterms:modified xsi:type="dcterms:W3CDTF">2025-12-29T03:57:00Z</dcterms:modified>
</cp:coreProperties>
</file>